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bookmarkStart w:id="4" w:name="_GoBack"/>
      <w:bookmarkEnd w:id="4"/>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第2期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14317"/>
      <w:bookmarkStart w:id="1" w:name="_Toc31568"/>
      <w:bookmarkStart w:id="2" w:name="_Toc28141"/>
      <w:bookmarkStart w:id="3" w:name="_Toc27463"/>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◆习近平：</w:t>
      </w:r>
      <w:r>
        <w:rPr>
          <w:rFonts w:hint="eastAsia" w:ascii="仿宋" w:hAnsi="仿宋" w:eastAsia="仿宋" w:cs="仿宋"/>
          <w:b w:val="0"/>
          <w:bCs/>
          <w:snapToGrid w:val="0"/>
          <w:spacing w:val="-8"/>
          <w:kern w:val="2"/>
          <w:sz w:val="32"/>
          <w:szCs w:val="32"/>
          <w:lang w:val="en-US" w:eastAsia="zh-CN" w:bidi="ar-SA"/>
        </w:rPr>
        <w:t>在复兴之路上坚定前行——《复兴文库》序言</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《中华人民共和国科学技术进步法（精选）》</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default" w:ascii="仿宋" w:hAnsi="仿宋" w:eastAsia="仿宋" w:cs="仿宋"/>
          <w:bCs/>
          <w:snapToGrid w:val="0"/>
          <w:spacing w:val="-8"/>
          <w:sz w:val="36"/>
          <w:szCs w:val="36"/>
          <w:lang w:val="en-US"/>
        </w:rPr>
        <w:t>4</w:t>
      </w:r>
    </w:p>
    <w:p>
      <w:pPr>
        <w:tabs>
          <w:tab w:val="right" w:leader="dot" w:pos="8296"/>
        </w:tabs>
        <w:spacing w:line="560" w:lineRule="exact"/>
        <w:rPr>
          <w:rFonts w:hint="default" w:ascii="仿宋" w:hAnsi="仿宋" w:eastAsia="仿宋" w:cs="仿宋"/>
          <w:bCs/>
          <w:snapToGrid w:val="0"/>
          <w:spacing w:val="-8"/>
          <w:sz w:val="36"/>
          <w:szCs w:val="36"/>
          <w:lang w:val="en-US" w:eastAsia="zh-CN"/>
        </w:rPr>
      </w:pPr>
    </w:p>
    <w:p>
      <w:pPr>
        <w:ind w:left="0" w:leftChars="0" w:firstLine="642" w:firstLineChars="216"/>
        <w:rPr>
          <w:rStyle w:val="11"/>
          <w:rFonts w:hint="eastAsia" w:ascii="宋体" w:hAnsi="宋体" w:eastAsia="宋体" w:cs="宋体"/>
          <w:spacing w:val="8"/>
          <w:sz w:val="28"/>
          <w:szCs w:val="28"/>
          <w:lang w:val="en-US" w:eastAsia="zh-CN"/>
        </w:rPr>
      </w:pPr>
    </w:p>
    <w:p>
      <w:pPr>
        <w:pStyle w:val="2"/>
        <w:numPr>
          <w:ilvl w:val="0"/>
          <w:numId w:val="0"/>
        </w:numPr>
        <w:rPr>
          <w:rStyle w:val="11"/>
          <w:rFonts w:hint="eastAsia" w:ascii="宋体" w:hAnsi="宋体" w:eastAsia="宋体" w:cs="宋体"/>
          <w:b w:val="0"/>
          <w:spacing w:val="8"/>
          <w:sz w:val="28"/>
          <w:szCs w:val="28"/>
          <w:lang w:val="en-US" w:eastAsia="zh-CN"/>
        </w:rPr>
      </w:pPr>
    </w:p>
    <w:p>
      <w:pPr>
        <w:numPr>
          <w:ilvl w:val="0"/>
          <w:numId w:val="0"/>
        </w:numPr>
        <w:rPr>
          <w:rStyle w:val="11"/>
          <w:rFonts w:hint="eastAsia" w:ascii="宋体" w:hAnsi="宋体" w:eastAsia="宋体" w:cs="宋体"/>
          <w:spacing w:val="8"/>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222222"/>
          <w:sz w:val="27"/>
          <w:szCs w:val="27"/>
        </w:rPr>
      </w:pPr>
      <w:r>
        <w:rPr>
          <w:rFonts w:hint="default" w:ascii="Arial" w:hAnsi="Arial" w:cs="Arial"/>
          <w:b/>
          <w:bCs/>
          <w:i w:val="0"/>
          <w:iCs w:val="0"/>
          <w:caps w:val="0"/>
          <w:color w:val="333333"/>
          <w:spacing w:val="0"/>
          <w:sz w:val="27"/>
          <w:szCs w:val="27"/>
          <w:shd w:val="clear" w:color="auto" w:fill="FFFFFF"/>
        </w:rPr>
        <w:t>在复兴之路上坚定前行——《复兴文库》序言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222222"/>
          <w:sz w:val="27"/>
          <w:szCs w:val="27"/>
        </w:rPr>
      </w:pPr>
      <w:r>
        <w:rPr>
          <w:rFonts w:hint="default" w:ascii="Arial" w:hAnsi="Arial" w:cs="Arial"/>
          <w:i w:val="0"/>
          <w:iCs w:val="0"/>
          <w:caps w:val="0"/>
          <w:color w:val="222222"/>
          <w:spacing w:val="0"/>
          <w:sz w:val="27"/>
          <w:szCs w:val="27"/>
          <w:shd w:val="clear" w:color="auto" w:fill="FFFFFF"/>
        </w:rPr>
        <w:t>（2022年9月20日）习近平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修史立典，存史启智，以文化人，这是中华民族延续几千年的一个传统。编纂《复兴文库》，是党中央批准实施的重大文化工程。在我们党带领人民迈上全面建设社会主义现代化国家新征程之际，这部典籍的出版，对于我们坚定历史自信、把握时代大势、走好中国道路，以中国式现代化推进中华民族伟大复兴具有十分重要的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中华民族是世界上伟大的民族，为人类文明进步作出了不可磨灭的贡献。近代以后，中华民族遭受了前所未有的劫难。从那时起，实现中华民族伟大复兴就成为中国人民和中华民族最伟大的梦想。无数仁人志士矢志不渝、上下求索，奔走呐喊、奋起抗争。中国共产党成立后，团结带领人民前仆后继，进行艰苦卓绝的斗争，坚持马克思主义指导地位，找到了实现中华民族伟大复兴的正确道路，通过革命、建设、改革各个历史时期的不懈努力，迎来了从站起来、富起来到强起来的伟大飞跃，谱写了中华民族发展进程中最为波澜壮阔的历史篇章，中华民族伟大复兴展现出前所未有的光明前景。历史已经证明并将继续证明，在中国共产党坚强领导下，坚持科学理论指导和正确道路指引，凝聚亿万人民团结奋斗的磅礴力量，中国人民就能把中国发展进步的命运牢牢掌握在自己手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在实现伟大复兴的历史进程中，一代代中华民族的先进分子和优秀儿女探索、奋斗、牺牲、创造，留下了大量具有重要历史价值和时代意义的珍贵文献。编纂出版《复兴文库》大型历史文献丛书，就是要通过对近代以来重要思想文献的选编，述录先人的开拓，启迪来者的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历史是最好的教科书，一切向前走，都不能忘记走过的路；走得再远、走到再光辉的未来，也不能忘记走过的过去。当前，世界百年未有之大变局加速演进，中华民族伟大复兴进入关键时期，我们更需要以史为鉴、察往知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我们要在学好党史的基础上，学好中国近代史，学好中国历史，弄清楚我们从哪里来、要到哪里去，弄清楚中国共产党人是干什么的、已经干了什么、还要干什么，弄清楚过去我们为什么能够成功、未来怎样才能继续成功。要坚定文化自信、增强文化自觉，传承革命文化、发展社会主义先进文化，推动中华优秀传统文化创造性转化、创新性发展，构筑中华民族共有精神家园。要萃取历史精华，推动理论创新，更好繁荣中国学术、发展中国理论、传播中国思想，不断推进马克思主义中国化时代化。要坚定理想信念，凝聚精神力量，在新时代更好坚持和发展中国特色社会主义，为实现中华民族伟大复兴的中国梦贡献我们这一代人的智慧和力量，创造属于我们这一代人的业绩和荣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color="auto" w:fill="FFFFFF"/>
          <w:lang w:val="en-US" w:eastAsia="zh-CN"/>
        </w:rPr>
      </w:pPr>
    </w:p>
    <w:p>
      <w:pPr>
        <w:pStyle w:val="8"/>
        <w:widowControl/>
        <w:spacing w:before="0" w:beforeAutospacing="0" w:after="0" w:afterAutospacing="0"/>
        <w:jc w:val="center"/>
        <w:rPr>
          <w:rFonts w:ascii="Arial" w:hAnsi="Arial" w:cs="Arial"/>
          <w:b/>
          <w:bCs/>
          <w:color w:val="222222"/>
          <w:sz w:val="32"/>
          <w:szCs w:val="32"/>
          <w:shd w:val="clear" w:color="auto" w:fill="FFFFFF"/>
        </w:rPr>
      </w:pPr>
      <w:r>
        <w:rPr>
          <w:rFonts w:ascii="Arial" w:hAnsi="Arial" w:cs="Arial"/>
          <w:b/>
          <w:bCs/>
          <w:color w:val="222222"/>
          <w:sz w:val="32"/>
          <w:szCs w:val="32"/>
          <w:shd w:val="clear" w:color="auto" w:fill="FFFFFF"/>
        </w:rPr>
        <w:t>《中华人民共和国科学技术进步法》</w:t>
      </w:r>
      <w:r>
        <w:rPr>
          <w:rFonts w:hint="eastAsia" w:ascii="Arial" w:hAnsi="Arial" w:cs="Arial"/>
          <w:b/>
          <w:bCs/>
          <w:color w:val="222222"/>
          <w:sz w:val="32"/>
          <w:szCs w:val="32"/>
          <w:shd w:val="clear" w:color="auto" w:fill="FFFFFF"/>
          <w:lang w:eastAsia="zh-CN"/>
        </w:rPr>
        <w:t>（精选）</w:t>
      </w:r>
    </w:p>
    <w:p>
      <w:pPr>
        <w:pStyle w:val="8"/>
        <w:widowControl/>
        <w:spacing w:before="0" w:beforeAutospacing="0" w:after="0" w:afterAutospacing="0"/>
        <w:ind w:firstLine="663" w:firstLineChars="237"/>
        <w:rPr>
          <w:rFonts w:ascii="Arial" w:hAnsi="Arial" w:cs="Arial"/>
          <w:color w:val="222222"/>
          <w:sz w:val="28"/>
          <w:szCs w:val="28"/>
          <w:shd w:val="clear" w:color="auto" w:fill="FFFFFF"/>
        </w:rPr>
      </w:pPr>
      <w:r>
        <w:rPr>
          <w:rFonts w:ascii="Arial" w:hAnsi="Arial" w:cs="Arial"/>
          <w:color w:val="222222"/>
          <w:sz w:val="28"/>
          <w:szCs w:val="28"/>
          <w:shd w:val="clear" w:color="auto" w:fill="FFFFFF"/>
        </w:rPr>
        <w:t>《中华人民共和国科学技术进步法》已由中华人民共和国第十三届全国人民代表大会常务委员会第三十二次会议于2021年12月24日修订通过，现予公布，自2022年1月1日起施行。</w:t>
      </w:r>
    </w:p>
    <w:p>
      <w:pPr>
        <w:pStyle w:val="8"/>
        <w:widowControl/>
        <w:spacing w:before="0" w:beforeAutospacing="0" w:after="0" w:afterAutospacing="0"/>
        <w:ind w:firstLine="663" w:firstLineChars="237"/>
        <w:rPr>
          <w:rFonts w:ascii="Arial" w:hAnsi="Arial" w:cs="Arial"/>
          <w:color w:val="222222"/>
          <w:sz w:val="28"/>
          <w:szCs w:val="28"/>
          <w:shd w:val="clear" w:color="auto" w:fill="FFFFFF"/>
        </w:rPr>
      </w:pPr>
      <w:r>
        <w:rPr>
          <w:rFonts w:ascii="Arial" w:hAnsi="Arial" w:cs="Arial"/>
          <w:color w:val="222222"/>
          <w:sz w:val="28"/>
          <w:szCs w:val="28"/>
          <w:shd w:val="clear" w:color="auto" w:fill="FFFFFF"/>
        </w:rPr>
        <w:t>第一章 总 则</w:t>
      </w:r>
    </w:p>
    <w:p>
      <w:pPr>
        <w:pStyle w:val="8"/>
        <w:widowControl/>
        <w:spacing w:before="0" w:beforeAutospacing="0" w:after="0" w:afterAutospacing="0"/>
        <w:ind w:firstLine="663" w:firstLineChars="237"/>
        <w:rPr>
          <w:rFonts w:ascii="Arial" w:hAnsi="Arial" w:cs="Arial"/>
          <w:color w:val="222222"/>
          <w:sz w:val="28"/>
          <w:szCs w:val="28"/>
          <w:shd w:val="clear" w:color="auto" w:fill="FFFFFF"/>
        </w:rPr>
      </w:pPr>
      <w:r>
        <w:rPr>
          <w:rFonts w:ascii="Arial" w:hAnsi="Arial" w:cs="Arial"/>
          <w:color w:val="222222"/>
          <w:sz w:val="28"/>
          <w:szCs w:val="28"/>
          <w:shd w:val="clear" w:color="auto" w:fill="FFFFFF"/>
        </w:rPr>
        <w:t>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pStyle w:val="8"/>
        <w:widowControl/>
        <w:spacing w:before="0" w:beforeAutospacing="0" w:after="0" w:afterAutospacing="0"/>
        <w:ind w:firstLine="663" w:firstLineChars="237"/>
        <w:rPr>
          <w:rFonts w:ascii="Arial" w:hAnsi="Arial" w:cs="Arial"/>
          <w:color w:val="222222"/>
          <w:sz w:val="28"/>
          <w:szCs w:val="28"/>
          <w:shd w:val="clear" w:color="auto" w:fill="FFFFFF"/>
        </w:rPr>
      </w:pPr>
      <w:r>
        <w:rPr>
          <w:rFonts w:ascii="Arial" w:hAnsi="Arial" w:cs="Arial"/>
          <w:color w:val="222222"/>
          <w:sz w:val="28"/>
          <w:szCs w:val="28"/>
          <w:shd w:val="clear" w:color="auto" w:fill="FFFFFF"/>
        </w:rPr>
        <w:t>第二条 坚持中国共产党对科学技术事业的全面领导。</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第三条 科学技术进步工作应当面向世界科技前沿、面向经济主战场、面向国家重大需求、面向人民生命健康，为促进经济社会发展、维护国家安全和推动人类可持续发展服务。</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第六条 国家鼓励科学技术研究开发与高等教育、产业发展相结合，鼓励学科交叉融合和相互促进。</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第七条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第九条 学校及其他教育机构应当坚持理论联系实际，注重培养受教育者的独立思考能力、实践能力、创新能力和批判性思维，以及追求真理、崇尚创新、实事求是的科学精神。</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鼓励高等学校开展科学研究、技术开发和社会服务，培养具有社会责任感、创新精神和实践能力的高级专门人才。</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第十条 科学技术人员是社会主义现代化建设事业的重要人才力量，应当受到全社会的尊重。</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第十二条 科学技术普及是全社会的共同责任。国家建立健全科学技术普及激励机制，鼓励科学技术研究开发机构、高等学校、企业事业单位、社会组织、科学技术人员等积极参与和支持科学技术普及活动。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第十三条 企业事业单位、社会组织和科学技术人员应当增强知识产权意识，增强自主创新能力，提高创造、运用、保护、管理和服务知识产权的能力，提高知识产权质量。</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第十四条 国家建立和完善有利于创新的科学技术评价制度。</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科学技术评价应当坚持公开、公平、公正的原则，以科技创新质量、贡献、绩效为导向，根据不同科学技术活动的特点，实行分类评价。</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第十八条 每年5月30日为全国科技工作者日。</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第二章 基础研究</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第十九条 国家鼓励科学技术研究开发机构、高等学校、企业等发挥自身优势，加强基础研究，推动原始创新。</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第二十二条 国家完善学科布局和知识体系建设，推进学科交叉融合，促进基础研究与应用研究协调发展。</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第二十四条 国家强化基础研究基地建设。</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国家完善基础研究的基础条件建设，推进开放共享。</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第二十五条 国家支持高等学校加强基础学科建设和基础研究人才培养，增强基础研究自主布局能力，推动高等学校基础研究高质量发展。</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第三章 应用研究与成果转化</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第二十六条 国家鼓励以应用研究带动基础研究，促进基础研究与应用研究、成果转化融通发展。</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国家完善共性基础技术供给体系，促进创新链产业链深度融合，保障产业链供应链安全。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第二十七条 国家建立和完善科研攻关协调机制，围绕经济社会发展、国家安全重大需求和人民生命健康，加强重点领域项目、人才、基地、资金一体化配置，推动产学研紧密合作，推动关键核心技术自主可控。</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第二十九条 国家鼓励科学技术研究开发机构、高等学校加强共性基础技术研究，鼓励以企业为主导，开展面向市场和产业化应用的研究开发活动。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第三十条 国家加强科技成果中试、工程化和产业化开发及应用，加快科技成果转化为现实生产力。</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利用财政性资金设立的科学技术研究开发机构和高等学校，应当积极促进科技成果转化，加强技术转移机构和人才队伍建设，建立和完善促进科技成果转化制度。</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第三十一条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第三十二条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项目承担者依法取得的本条第一款规定的知识产权，为了国家安全、国家利益和重大社会公共利益的需要，国家可以无偿实施，也可以许可他人有偿实施或者无偿实施。</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项目承担者因实施本条第一款规定的知识产权所产生的利益分配，依照有关法律法规规定执行；法律法规没有规定的，按照约定执行。</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第三十三条 国家实行以增加知识价值为导向的分配政策，按照国家有关规定推进知识产权归属和权益分配机制改革，探索赋予科学技术人员职务科技成果所有权或者长期使用权制度。</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第三十五条 国家鼓励新技术应用，按照包容审慎原则，推动开展新技术、新产品、新服务、新模式应用试验，为新技术、新产品应用创造条件。</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第三十六条 国家鼓励和支持农业科学技术的应用研究，传播和普及农业科学技术知识，加快农业科技成果转化和产业化，促进农业科学技术进步，利用农业科学技术引领乡村振兴和农业农村现代化。</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第三十七条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第三十八条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技术交易活动应当遵循自愿平等、互利有偿和诚实信用的原则。</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第四章 企业科技创新</w:t>
      </w:r>
    </w:p>
    <w:p>
      <w:pPr>
        <w:pStyle w:val="8"/>
        <w:widowControl/>
        <w:spacing w:before="0" w:beforeAutospacing="0" w:after="0" w:afterAutospacing="0"/>
        <w:ind w:firstLine="663" w:firstLineChars="237"/>
        <w:rPr>
          <w:rFonts w:ascii="Arial" w:hAnsi="Arial" w:cs="Arial"/>
          <w:color w:val="222222"/>
          <w:sz w:val="28"/>
          <w:szCs w:val="28"/>
          <w:shd w:val="clear" w:color="auto" w:fill="FFFFFF"/>
        </w:rPr>
      </w:pPr>
      <w:r>
        <w:rPr>
          <w:rFonts w:ascii="Arial" w:hAnsi="Arial" w:cs="Arial"/>
          <w:color w:val="222222"/>
          <w:sz w:val="28"/>
          <w:szCs w:val="28"/>
          <w:shd w:val="clear" w:color="auto" w:fill="FFFFFF"/>
        </w:rPr>
        <w:t>第三十九条 国家建立以企业为主体，以市场为导向，企业同科学技术研究开发机构、高等学校紧密合作的技术创新体系。</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第五章 科学技术研究开发机构</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第四十九条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第五十条 科学技术研究开发机构享有下列权利：</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(一)依法组织或者参加学术活动；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(二)按照国家有关规定，自主确定科学技术研究开发方向和项目，自主决定经费使用、机构设置、绩效考核及薪酬分配、职称评审、科技成果转化及收益分配、岗位设置、人员聘用及合理流动等内部管理事务；</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(三)与其他科学技术研究开发机构、高等学校和企业联合开展科学技术研究开发、技术咨询、技术服务等活动；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 xml:space="preserve"> (五)法律、行政法规规定的其他权利。</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第五十二条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第五十四条 利用财政性资金设立的科学技术研究开发机构，应当建立健全科学技术资源开放共享机制，促进科学技术资源的有效利用。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第六章 科学技术人员</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第五十八条 国家加快战略人才力量建设，优化科学技术人才队伍结构，完善战略科学家、科技领军人才等创新人才和团队的培养、发现、引进、使用、评价机制，实施人才梯队、科研条件、管理机制等配套政策。</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第五十九条 国家完善创新人才教育培养机制，在基础教育中加强科学兴趣培养，在职业教育中加强技术技能人才培养，强化高等教育资源配置与科学技术领域创新人才培养的结合，加强完善战略性科学技术人才储备。</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第六十条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国家鼓励科学技术研究开发机构、高等学校、企业等采取股权、期权、分红等方式激励科学技术人员。</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第六十一条 各级人民政府和企业事业单位应当保障科学技术人员接受继续教育的权利，并为科学技术人员的合理、畅通、有序流动创造环境和条件，发挥其专长。</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第六十二条 科学技术人员可以根据其学术水平和业务能力选择工作单位、竞聘相应的岗位，取得相应的职务或者职称。</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科学技术人员应当信守工作承诺，履行岗位责任，完成职务或者职称相应工作。</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第六十四条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第六十六条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发现、培养和使用青年科学技术人员的情况，应当作为评价科学技术进步工作的重要内容。</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各级人民政府和企业事业单位应当完善女性科学技术人员培养、评价和激励机制，关心孕哺期女性科学技术人员，鼓励和支持女性科学技术人员在科学技术进步中发挥更大作用。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第六十七条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第六十八条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第六十九条 科研诚信记录作为对科学技术人员聘任专业技术职务或者职称、审批科学技术人员申请科学技术研究开发项目、授予科学技术奖励等的重要依据。</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第七十条 科学技术人员有依法创办或者参加科学技术社会团体的权利。</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第八章 国际科学技术合作</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第八十条 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第九章 保障措施</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第九十条 从事下列活动的，按照国家有关规定享受税收优惠：</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(一)技术开发、技术转让、技术许可、技术咨询、技术服务；</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(四)科学技术普及场馆、基地等开展面向公众开放的科学技术普及活动；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(五)捐赠资助开展科学技术活动；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(六)法律、国家有关规定规定的其他科学研究、技术开发与科学技术应用活动。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第九十五条 国家加强学术期刊建设，完善科研论文和科学技术信息交流机制，推动开放科学的发展，促进科学技术交流和传播。</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第九十七条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第十章 监督管理</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第九十八条 国家加强科技法治化建设和科研作风学风建设，建立和完善科研诚信制度和科技监督体系，健全科技伦理治理体制，营造良好科技创新环境。</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第一百零三条 科学技术研究开发机构、高等学校、企业事业单位等应当履行科技伦理管理主体责任，按照国家有关规定建立健全科技伦理审查机制，对科学技术活动开展科技伦理审查。</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第一百零四条 国家加强科研诚信建设，建立科学技术项目诚信档案及科研诚信管理信息系统，坚持预防与惩治并举、自律与监督并重，完善对失信行为的预防、调查、处理机制。</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任何组织和个人不得虚构、伪造科研成果，不得发布、传播虚假科研成果，不得从事学术论文及其实验研究数据、科学技术计划项目申报验收材料等的买卖、代写、代投服务。</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第一百零五条 国家建立健全科技报告制度，财政性资金资助的科学技术计划项目的承担者应当按照规定及时提交报告。</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第一百零七条 禁止危害国家安全、损害社会公共利益、危害人体健康、违背科研诚信和科技伦理的科学技术研究开发和应用活动。</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从事科学技术活动，应当遵守科学技术活动管理规范。对严重违反科学技术活动管理规范的组织和个人，由科学技术行政等有关部门记入科研诚信严重失信行为数据库。</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第十一章 法律责任</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第一百一十条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第一百一十一条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第一百一十二条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第一百一十三条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第一百一十四条 违反本法规定，骗取国家科学技术奖励的，由主管部门依法撤销奖励，追回奖章、证书和奖金等，并依法给予处分。</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违反本法规定，提名单位或者个人提供虚假数据、材料，协助他人骗取国家科学技术奖励的，由主管部门给予通报批评；情节严重的，暂停或者取消其提名资格，并依法给予处分。</w:t>
      </w:r>
    </w:p>
    <w:p>
      <w:pPr>
        <w:pStyle w:val="8"/>
        <w:widowControl/>
        <w:spacing w:before="0" w:beforeAutospacing="0" w:after="0" w:afterAutospacing="0"/>
        <w:ind w:firstLine="663" w:firstLineChars="237"/>
        <w:rPr>
          <w:color w:val="222222"/>
          <w:sz w:val="28"/>
          <w:szCs w:val="28"/>
        </w:rPr>
      </w:pPr>
      <w:r>
        <w:rPr>
          <w:rFonts w:ascii="Arial" w:hAnsi="Arial" w:cs="Arial"/>
          <w:color w:val="222222"/>
          <w:sz w:val="28"/>
          <w:szCs w:val="28"/>
          <w:shd w:val="clear" w:color="auto" w:fill="FFFFFF"/>
        </w:rPr>
        <w:t>第一百一十五条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pStyle w:val="8"/>
        <w:widowControl/>
        <w:spacing w:before="0" w:beforeAutospacing="0" w:after="0" w:afterAutospacing="0"/>
        <w:ind w:firstLine="663" w:firstLineChars="237"/>
        <w:rPr>
          <w:color w:val="222222"/>
          <w:sz w:val="28"/>
          <w:szCs w:val="28"/>
        </w:rPr>
      </w:pPr>
    </w:p>
    <w:p>
      <w:pPr>
        <w:ind w:firstLine="663" w:firstLineChars="237"/>
        <w:rPr>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30"/>
          <w:szCs w:val="30"/>
          <w:shd w:val="clear" w:color="auto" w:fill="FFFFFF"/>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华文仿宋">
    <w:altName w:val="仿宋"/>
    <w:panose1 w:val="020106000400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ju4YDTAQAAngMAAA4AAAAAAAAAAQAgAAAAHwEA&#10;AGRycy9lMm9Eb2MueG1sUEsFBgAAAAAGAAYAWQEAAGQ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D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7481</Words>
  <Characters>7495</Characters>
  <Paragraphs>135</Paragraphs>
  <TotalTime>3</TotalTime>
  <ScaleCrop>false</ScaleCrop>
  <LinksUpToDate>false</LinksUpToDate>
  <CharactersWithSpaces>7569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Administrator</cp:lastModifiedBy>
  <cp:lastPrinted>2022-09-02T06:16:00Z</cp:lastPrinted>
  <dcterms:modified xsi:type="dcterms:W3CDTF">2023-03-13T01:47:08Z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DC411F52DE2A4A3F99B77068100089F1</vt:lpwstr>
  </property>
</Properties>
</file>